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313AC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313AC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="004B3658">
        <w:rPr>
          <w:rFonts w:asciiTheme="minorHAnsi" w:hAnsiTheme="minorHAnsi" w:cstheme="minorHAnsi"/>
          <w:spacing w:val="-2"/>
          <w:sz w:val="19"/>
        </w:rPr>
        <w:t xml:space="preserve">              </w:t>
      </w:r>
      <w:r w:rsidR="00183EE1">
        <w:rPr>
          <w:rFonts w:asciiTheme="minorHAnsi" w:hAnsiTheme="minorHAnsi" w:cstheme="minorHAnsi"/>
          <w:spacing w:val="-2"/>
          <w:sz w:val="19"/>
        </w:rPr>
        <w:t>18</w:t>
      </w:r>
      <w:r w:rsidRPr="004061BC">
        <w:rPr>
          <w:rFonts w:asciiTheme="minorHAnsi" w:hAnsiTheme="minorHAnsi" w:cstheme="minorHAnsi"/>
          <w:spacing w:val="-2"/>
          <w:sz w:val="19"/>
        </w:rPr>
        <w:t xml:space="preserve">. </w:t>
      </w:r>
      <w:r w:rsidR="007F7E15">
        <w:rPr>
          <w:rFonts w:asciiTheme="minorHAnsi" w:hAnsiTheme="minorHAnsi" w:cstheme="minorHAnsi"/>
          <w:spacing w:val="-2"/>
          <w:sz w:val="19"/>
        </w:rPr>
        <w:t>0</w:t>
      </w:r>
      <w:r w:rsidR="00183EE1">
        <w:rPr>
          <w:rFonts w:asciiTheme="minorHAnsi" w:hAnsiTheme="minorHAnsi" w:cstheme="minorHAnsi"/>
          <w:spacing w:val="-2"/>
          <w:sz w:val="19"/>
        </w:rPr>
        <w:t>6</w:t>
      </w:r>
      <w:r w:rsidRPr="004061BC">
        <w:rPr>
          <w:rFonts w:asciiTheme="minorHAnsi" w:hAnsiTheme="minorHAnsi" w:cstheme="minorHAnsi"/>
          <w:spacing w:val="-2"/>
          <w:sz w:val="19"/>
        </w:rPr>
        <w:t>. 201</w:t>
      </w:r>
      <w:r w:rsidR="007F7E15">
        <w:rPr>
          <w:rFonts w:asciiTheme="minorHAnsi" w:hAnsiTheme="minorHAnsi" w:cstheme="minorHAnsi"/>
          <w:spacing w:val="-2"/>
          <w:sz w:val="19"/>
        </w:rPr>
        <w:t>4</w:t>
      </w:r>
      <w:r w:rsidRPr="004061B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313AC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I. tromjesečje 201</w:t>
      </w:r>
      <w:r w:rsidR="00183EE1">
        <w:rPr>
          <w:rFonts w:asciiTheme="minorHAnsi" w:hAnsiTheme="minorHAnsi" w:cstheme="minorHAnsi"/>
          <w:b/>
        </w:rPr>
        <w:t>4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FF5861" w:rsidRPr="004061BC" w:rsidRDefault="00FF5861" w:rsidP="00BB3B36">
      <w:pPr>
        <w:jc w:val="center"/>
        <w:rPr>
          <w:rFonts w:asciiTheme="minorHAnsi" w:hAnsiTheme="minorHAnsi" w:cstheme="minorHAnsi"/>
          <w:b/>
        </w:rPr>
      </w:pPr>
    </w:p>
    <w:p w:rsidR="00BB3B36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FF5861" w:rsidRDefault="00FF5861" w:rsidP="00BB3B36">
      <w:pPr>
        <w:jc w:val="center"/>
      </w:pPr>
    </w:p>
    <w:p w:rsidR="006D773E" w:rsidRDefault="002C4E82" w:rsidP="00BB3B36">
      <w:pPr>
        <w:jc w:val="center"/>
      </w:pPr>
      <w:r w:rsidRPr="002C4E82">
        <w:drawing>
          <wp:inline distT="0" distB="0" distL="0" distR="0" wp14:anchorId="20536E63" wp14:editId="3BBE856F">
            <wp:extent cx="6300000" cy="3690000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E4A" w:rsidRDefault="002D3E4A" w:rsidP="00BB3B36">
      <w:pPr>
        <w:jc w:val="center"/>
      </w:pPr>
    </w:p>
    <w:p w:rsidR="00FF5861" w:rsidRDefault="00183EE1" w:rsidP="00BB3B36">
      <w:pPr>
        <w:jc w:val="center"/>
      </w:pPr>
      <w:r w:rsidRPr="00183EE1">
        <w:rPr>
          <w:noProof/>
        </w:rPr>
        <w:drawing>
          <wp:inline distT="0" distB="0" distL="0" distR="0" wp14:anchorId="62D9A1C3" wp14:editId="521FA914">
            <wp:extent cx="5850000" cy="28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28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61" w:rsidRDefault="00183EE1" w:rsidP="00BB3B36">
      <w:pPr>
        <w:jc w:val="center"/>
      </w:pPr>
      <w:r w:rsidRPr="00183EE1">
        <w:rPr>
          <w:noProof/>
        </w:rPr>
        <w:lastRenderedPageBreak/>
        <w:drawing>
          <wp:inline distT="0" distB="0" distL="0" distR="0" wp14:anchorId="4DACC3B4" wp14:editId="77DCBD8F">
            <wp:extent cx="6479540" cy="24641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E1" w:rsidRDefault="00183EE1" w:rsidP="00BB3B36">
      <w:pPr>
        <w:jc w:val="center"/>
      </w:pPr>
    </w:p>
    <w:p w:rsidR="00FF5861" w:rsidRDefault="00FF5861" w:rsidP="00BB3B36">
      <w:pPr>
        <w:jc w:val="center"/>
      </w:pPr>
    </w:p>
    <w:p w:rsidR="002D3E4A" w:rsidRDefault="00183EE1" w:rsidP="00BB3B36">
      <w:pPr>
        <w:jc w:val="center"/>
      </w:pPr>
      <w:r w:rsidRPr="00183EE1">
        <w:rPr>
          <w:noProof/>
        </w:rPr>
        <w:drawing>
          <wp:inline distT="0" distB="0" distL="0" distR="0" wp14:anchorId="05EED446" wp14:editId="365226AC">
            <wp:extent cx="6213600" cy="2451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7F7E15" w:rsidRDefault="007F7E15" w:rsidP="00BB3B36">
      <w:pPr>
        <w:jc w:val="center"/>
      </w:pPr>
    </w:p>
    <w:p w:rsidR="002D3E4A" w:rsidRDefault="00183EE1" w:rsidP="00BB3B36">
      <w:pPr>
        <w:jc w:val="center"/>
      </w:pPr>
      <w:r w:rsidRPr="00183EE1">
        <w:rPr>
          <w:noProof/>
        </w:rPr>
        <w:drawing>
          <wp:inline distT="0" distB="0" distL="0" distR="0" wp14:anchorId="1CD9569B" wp14:editId="58DC3CA4">
            <wp:extent cx="5850000" cy="2887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2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BB3B36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183EE1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83EE1">
        <w:rPr>
          <w:noProof/>
        </w:rPr>
        <w:lastRenderedPageBreak/>
        <w:drawing>
          <wp:inline distT="0" distB="0" distL="0" distR="0" wp14:anchorId="434CCB25" wp14:editId="741A1D76">
            <wp:extent cx="6479540" cy="1939571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3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183EE1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83EE1">
        <w:rPr>
          <w:noProof/>
        </w:rPr>
        <w:drawing>
          <wp:inline distT="0" distB="0" distL="0" distR="0">
            <wp:extent cx="5947200" cy="2008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817" w:rsidRDefault="003C6817" w:rsidP="007F7E15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 xml:space="preserve">Istraživanjem su obuhvaćeni poslovni subjekti (ugostiteljski objekti, sveučilišta, kongresne dvorane, velesajam, kulturne ustanove) u kojima se održavaju poslovni skupovi, poticajna (insentiv) putovanja i programi team buildinga. </w:t>
      </w:r>
    </w:p>
    <w:p w:rsidR="00BB3B36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</w:t>
      </w:r>
      <w:r w:rsidR="0009634C">
        <w:rPr>
          <w:rFonts w:asciiTheme="minorHAnsi" w:hAnsiTheme="minorHAnsi" w:cstheme="minorHAnsi"/>
          <w:sz w:val="20"/>
          <w:szCs w:val="20"/>
        </w:rPr>
        <w:t>kupov</w:t>
      </w:r>
      <w:r>
        <w:rPr>
          <w:rFonts w:asciiTheme="minorHAnsi" w:hAnsiTheme="minorHAnsi" w:cstheme="minorHAnsi"/>
          <w:sz w:val="20"/>
          <w:szCs w:val="20"/>
        </w:rPr>
        <w:t>i s 10 i više sudionika.</w:t>
      </w:r>
    </w:p>
    <w:p w:rsidR="00086476" w:rsidRPr="00C568F3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BB3B36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Efta, OECD, NATO), međunarodne nevladine organizacije, Vlada Republike Hrvatske, tijela državne uprave, jedinice lokalne i područne (regionalne) samouprave, sveučilišta, znanstvene institucije, politička tijela, centri za istraživanja, akademije, strukovne udruge, sportske udruge te ostale domaće i strane neprofitne udruge/institucije).</w:t>
      </w:r>
    </w:p>
    <w:p w:rsidR="007F7E15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7F7E15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lastRenderedPageBreak/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joint-venture ili odnos klijenta/osiguravatelja s orijentacijom prema poboljšanju ili ostvarenju poslovanja u različitim uvjetima.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(insentiv)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</w:t>
      </w:r>
      <w:r w:rsidR="0009634C">
        <w:rPr>
          <w:rFonts w:asciiTheme="minorHAnsi" w:hAnsiTheme="minorHAnsi" w:cstheme="minorHAnsi"/>
          <w:sz w:val="20"/>
          <w:szCs w:val="20"/>
        </w:rPr>
        <w:t>nga kojima je cilj stimulacija za</w:t>
      </w:r>
      <w:r w:rsidRPr="00C568F3">
        <w:rPr>
          <w:rFonts w:asciiTheme="minorHAnsi" w:hAnsiTheme="minorHAnsi" w:cstheme="minorHAnsi"/>
          <w:sz w:val="20"/>
          <w:szCs w:val="20"/>
        </w:rPr>
        <w:t>poslenika pojedine korporacije i unapređenje poslovanja korporacije. Poticajna (insentiv) putovanja su nagradna stimulirajuća putovanja za najbolje zaposlenike pojedine korporacije.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Program team buildinga</w:t>
      </w:r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</w:t>
      </w:r>
      <w:r w:rsidR="00715D03">
        <w:rPr>
          <w:rFonts w:asciiTheme="minorHAnsi" w:hAnsiTheme="minorHAnsi" w:cstheme="minorHAnsi"/>
          <w:sz w:val="17"/>
          <w:szCs w:val="17"/>
        </w:rPr>
        <w:t>6</w:t>
      </w:r>
      <w:r w:rsidRPr="00BB5963">
        <w:rPr>
          <w:rFonts w:asciiTheme="minorHAnsi" w:hAnsiTheme="minorHAnsi" w:cstheme="minorHAnsi"/>
          <w:sz w:val="17"/>
          <w:szCs w:val="17"/>
        </w:rPr>
        <w:t>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B59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FF5861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C9" w:rsidRDefault="00313AC9" w:rsidP="008155F6">
      <w:r>
        <w:separator/>
      </w:r>
    </w:p>
  </w:endnote>
  <w:endnote w:type="continuationSeparator" w:id="0">
    <w:p w:rsidR="00313AC9" w:rsidRDefault="00313AC9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13AC9" w:rsidRPr="008155F6" w:rsidRDefault="00313AC9">
        <w:pPr>
          <w:pStyle w:val="Footer"/>
          <w:jc w:val="right"/>
          <w:rPr>
            <w:sz w:val="20"/>
            <w:szCs w:val="20"/>
          </w:rPr>
        </w:pPr>
        <w:r w:rsidRPr="008155F6">
          <w:rPr>
            <w:sz w:val="20"/>
            <w:szCs w:val="20"/>
          </w:rPr>
          <w:fldChar w:fldCharType="begin"/>
        </w:r>
        <w:r w:rsidRPr="008155F6">
          <w:rPr>
            <w:sz w:val="20"/>
            <w:szCs w:val="20"/>
          </w:rPr>
          <w:instrText>PAGE   \* MERGEFORMAT</w:instrText>
        </w:r>
        <w:r w:rsidRPr="008155F6">
          <w:rPr>
            <w:sz w:val="20"/>
            <w:szCs w:val="20"/>
          </w:rPr>
          <w:fldChar w:fldCharType="separate"/>
        </w:r>
        <w:r w:rsidR="00715D03">
          <w:rPr>
            <w:noProof/>
            <w:sz w:val="20"/>
            <w:szCs w:val="20"/>
          </w:rPr>
          <w:t>4</w:t>
        </w:r>
        <w:r w:rsidRPr="008155F6">
          <w:rPr>
            <w:sz w:val="20"/>
            <w:szCs w:val="20"/>
          </w:rPr>
          <w:fldChar w:fldCharType="end"/>
        </w:r>
      </w:p>
    </w:sdtContent>
  </w:sdt>
  <w:p w:rsidR="00313AC9" w:rsidRDefault="00313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C9" w:rsidRDefault="00313AC9" w:rsidP="008155F6">
      <w:r>
        <w:separator/>
      </w:r>
    </w:p>
  </w:footnote>
  <w:footnote w:type="continuationSeparator" w:id="0">
    <w:p w:rsidR="00313AC9" w:rsidRDefault="00313AC9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86476"/>
    <w:rsid w:val="0009634C"/>
    <w:rsid w:val="000D072D"/>
    <w:rsid w:val="00183EE1"/>
    <w:rsid w:val="00281EEF"/>
    <w:rsid w:val="002B0507"/>
    <w:rsid w:val="002C39A1"/>
    <w:rsid w:val="002C4E82"/>
    <w:rsid w:val="002D3E4A"/>
    <w:rsid w:val="002D4C29"/>
    <w:rsid w:val="00313AC9"/>
    <w:rsid w:val="003C6817"/>
    <w:rsid w:val="003E2F2A"/>
    <w:rsid w:val="004B3658"/>
    <w:rsid w:val="005538F0"/>
    <w:rsid w:val="005831CA"/>
    <w:rsid w:val="0062798F"/>
    <w:rsid w:val="006775E1"/>
    <w:rsid w:val="006D773E"/>
    <w:rsid w:val="00715D03"/>
    <w:rsid w:val="007C593C"/>
    <w:rsid w:val="007F7E15"/>
    <w:rsid w:val="008155F6"/>
    <w:rsid w:val="008A7CF9"/>
    <w:rsid w:val="00973FDD"/>
    <w:rsid w:val="009F217E"/>
    <w:rsid w:val="00B3059E"/>
    <w:rsid w:val="00BB3B36"/>
    <w:rsid w:val="00CA60B1"/>
    <w:rsid w:val="00CC0D1F"/>
    <w:rsid w:val="00CD6A8D"/>
    <w:rsid w:val="00CE1E88"/>
    <w:rsid w:val="00D94DFC"/>
    <w:rsid w:val="00DD718B"/>
    <w:rsid w:val="00ED5D57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9</cp:revision>
  <cp:lastPrinted>2014-06-18T11:45:00Z</cp:lastPrinted>
  <dcterms:created xsi:type="dcterms:W3CDTF">2014-02-26T09:41:00Z</dcterms:created>
  <dcterms:modified xsi:type="dcterms:W3CDTF">2014-06-18T11:45:00Z</dcterms:modified>
</cp:coreProperties>
</file>